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  <w:r w:rsidR="00C573FA">
        <w:rPr>
          <w:rFonts w:ascii="Calibri" w:hAnsi="Calibri" w:cs="Calibri"/>
          <w:b/>
          <w:bCs/>
          <w:color w:val="auto"/>
          <w:sz w:val="20"/>
          <w:szCs w:val="20"/>
        </w:rPr>
        <w:t>/кредита</w:t>
      </w:r>
    </w:p>
    <w:p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</w:t>
      </w:r>
      <w:r w:rsidR="001435E1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1"/>
        <w:t>*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гарантии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-прямая гарантия для инвестиций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:rsidR="008F369A" w:rsidRPr="00DB2937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:rsidR="005576E3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  <w:p w:rsidR="005576E3" w:rsidRDefault="005576E3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Дальнего Востока и моногородов,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Дальнего Востока и моногородов)</w:t>
            </w:r>
          </w:p>
          <w:p w:rsidR="005B6057" w:rsidRDefault="005B6057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экспортеров,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экспортеров)</w:t>
            </w:r>
          </w:p>
          <w:p w:rsidR="005576E3" w:rsidRPr="008F369A" w:rsidRDefault="005576E3" w:rsidP="005576E3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F246CF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F246CF" w:rsidRDefault="00F246CF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1.5.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Вид кредитного продукта АО «МСП Банк»: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Приграничные территории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(для резидентов приграничных территорий в соответствии с Распоряжением Правительства 2193-Р)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Дальневосточный гектар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(для получивших земельный участок на территории ДФО в соответствии с 119-ФЗ)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-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Территории опережающего развития (для резидентов территорий опережающего развития в соответствии с 473-ФЗ)</w:t>
            </w:r>
          </w:p>
          <w:p w:rsidR="00F246CF" w:rsidRPr="00F246CF" w:rsidRDefault="00F246CF" w:rsidP="00F246CF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F246CF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lastRenderedPageBreak/>
              <w:t>- Свободный порт Владивосток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(для резидентов территории с особыми режимами регулирования в соответствии с 212-ФЗ)</w:t>
            </w:r>
          </w:p>
          <w:p w:rsidR="00F246CF" w:rsidRPr="00A2711D" w:rsidRDefault="00835975" w:rsidP="0083597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- </w:t>
            </w:r>
            <w:r w:rsidRPr="00835975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Прямое кредитование АО «МСП Банк»</w:t>
            </w:r>
            <w:r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 в рамках иных кредитных продуктов банка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246CF" w:rsidRPr="00463946" w:rsidRDefault="00F246CF" w:rsidP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F246CF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1.8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F246C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1.10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F246CF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</w:t>
      </w:r>
      <w:r w:rsidRPr="00C2314F">
        <w:rPr>
          <w:rFonts w:ascii="Calibri" w:hAnsi="Calibri" w:cs="Calibri"/>
          <w:color w:val="auto"/>
          <w:sz w:val="20"/>
          <w:szCs w:val="20"/>
        </w:rPr>
        <w:lastRenderedPageBreak/>
        <w:t xml:space="preserve">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9D578A" w:rsidRPr="00A603AE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bCs/>
          <w:color w:val="auto"/>
          <w:sz w:val="20"/>
          <w:szCs w:val="20"/>
        </w:rPr>
        <w:t>[</w:t>
      </w:r>
      <w:r w:rsidR="009D578A" w:rsidRPr="00FF4DFC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</w:rPr>
        <w:t>в Корпорацию</w:t>
      </w:r>
      <w:r w:rsidR="009D578A" w:rsidRPr="00FF4DFC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 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="005F168F" w:rsidRPr="00A603AE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:rsidR="00D00308" w:rsidRDefault="00D00308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D00308">
        <w:rPr>
          <w:rFonts w:ascii="Calibri" w:hAnsi="Calibri" w:cs="Calibri"/>
          <w:color w:val="auto"/>
          <w:sz w:val="20"/>
          <w:szCs w:val="20"/>
        </w:rPr>
        <w:t>Настоящим Заемщик выражает свое согласие на представление Банком-партнером в Корпорацию информации (документов) о Заемщике (в том числе о финансовом состоянии и сведений (документов), необходимых для идентификации), другой информации, включая сведения и документы, составляющие банковскую тайну, связанные с предоставлением независимой гарантии Корпорации и сопровождением кредита, обеспечиваемого данной гарантией, а также согласие на обработку персональных данных Заемщика Корпорацией.</w:t>
      </w:r>
    </w:p>
    <w:p w:rsidR="00BE6B32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>
        <w:rPr>
          <w:rFonts w:ascii="Calibri" w:hAnsi="Calibri" w:cs="Calibri"/>
          <w:color w:val="auto"/>
          <w:sz w:val="20"/>
          <w:szCs w:val="20"/>
        </w:rPr>
        <w:t xml:space="preserve">в </w:t>
      </w:r>
      <w:r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>
        <w:rPr>
          <w:rFonts w:ascii="Calibri" w:hAnsi="Calibri" w:cs="Calibri"/>
          <w:color w:val="auto"/>
          <w:sz w:val="20"/>
          <w:szCs w:val="20"/>
        </w:rPr>
        <w:t>,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)</w:t>
      </w:r>
      <w:r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>
        <w:rPr>
          <w:rFonts w:ascii="Calibri" w:hAnsi="Calibri" w:cs="Calibri"/>
          <w:color w:val="auto"/>
          <w:sz w:val="20"/>
          <w:szCs w:val="20"/>
        </w:rPr>
        <w:t>Корпорацию</w:t>
      </w:r>
      <w:r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E6B32" w:rsidRPr="000B322C" w:rsidRDefault="00BE6B32" w:rsidP="00BE6B3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BE6B32" w:rsidRDefault="00BE6B32" w:rsidP="00BE6B3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BE6B32" w:rsidRPr="00C2314F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E6B32" w:rsidRPr="00271573" w:rsidRDefault="00BE6B32" w:rsidP="00BE6B32">
      <w:pPr>
        <w:spacing w:before="100" w:beforeAutospacing="1" w:after="100" w:afterAutospacing="1"/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>
        <w:rPr>
          <w:rFonts w:asciiTheme="minorHAnsi" w:hAnsiTheme="minorHAnsi"/>
          <w:sz w:val="20"/>
          <w:szCs w:val="20"/>
        </w:rPr>
        <w:t xml:space="preserve">Корпорации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lastRenderedPageBreak/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Calibri" w:hAnsi="Calibri" w:cs="Calibri"/>
          <w:color w:val="auto"/>
          <w:sz w:val="20"/>
          <w:szCs w:val="20"/>
        </w:rPr>
        <w:t xml:space="preserve">; </w:t>
      </w:r>
      <w:r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BE6B32" w:rsidRPr="00676B6B" w:rsidRDefault="00BE6B32" w:rsidP="00BE6B32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:rsidR="00BE6B32" w:rsidRPr="00FF4DFC" w:rsidRDefault="00BE6B32" w:rsidP="00FF4DF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Банк-партнер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Федерации».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5F168F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5F168F" w:rsidRPr="00676B6B" w:rsidRDefault="005F168F" w:rsidP="005F168F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От Банка-партнера: 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(полное наименование Банка-партнера)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Уполномоченный сотрудник Банка-партнера: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>должность сотрудника</w:t>
      </w:r>
    </w:p>
    <w:p w:rsidR="00FC2FAC" w:rsidRPr="008C66A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FF4DFC" w:rsidRDefault="005F168F" w:rsidP="00FC2FAC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  <w:r w:rsidR="00572CD1" w:rsidRPr="00FF4DFC">
        <w:rPr>
          <w:rFonts w:ascii="Calibri" w:hAnsi="Calibri" w:cs="Calibri"/>
          <w:b/>
          <w:color w:val="auto"/>
          <w:sz w:val="20"/>
          <w:szCs w:val="20"/>
        </w:rPr>
        <w:t>]</w:t>
      </w:r>
    </w:p>
    <w:p w:rsidR="00FC2FAC" w:rsidRDefault="00FC2FAC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3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008AE4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B6E26BC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166DAA8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lastRenderedPageBreak/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12F7C" w:rsidRPr="009550F1" w:rsidRDefault="00A12F7C" w:rsidP="00A12F7C">
      <w:pPr>
        <w:rPr>
          <w:sz w:val="18"/>
          <w:szCs w:val="18"/>
        </w:rPr>
      </w:pP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bCs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 xml:space="preserve"> случае направления Заявки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в 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 xml:space="preserve">Корпорацию 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Банк</w:t>
      </w:r>
      <w:r w:rsidR="008C66AB">
        <w:rPr>
          <w:rFonts w:ascii="Calibri" w:hAnsi="Calibri" w:cs="Calibri"/>
          <w:b/>
          <w:bCs/>
          <w:i/>
          <w:color w:val="auto"/>
          <w:sz w:val="20"/>
          <w:szCs w:val="20"/>
          <w:u w:val="single"/>
        </w:rPr>
        <w:t>ом</w:t>
      </w:r>
      <w:r w:rsidRPr="0019503D">
        <w:rPr>
          <w:rFonts w:ascii="Calibri" w:hAnsi="Calibri" w:cs="Calibri"/>
          <w:b/>
          <w:bCs/>
          <w:i/>
          <w:color w:val="auto"/>
          <w:sz w:val="20"/>
          <w:szCs w:val="20"/>
        </w:rPr>
        <w:t>:</w:t>
      </w:r>
    </w:p>
    <w:p w:rsidR="00A603AE" w:rsidRPr="008C66AB" w:rsidRDefault="00A603AE" w:rsidP="00A603AE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Банком-партнером в Корпорацию 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 Корпорацией,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</w:t>
      </w:r>
      <w:r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>
        <w:rPr>
          <w:sz w:val="18"/>
          <w:szCs w:val="18"/>
        </w:rPr>
        <w:t xml:space="preserve"> </w:t>
      </w:r>
      <w:r w:rsidRPr="008F3265">
        <w:rPr>
          <w:sz w:val="18"/>
          <w:szCs w:val="18"/>
        </w:rPr>
        <w:t>Согласие действует в течении двух месяцев со дня подписания.</w:t>
      </w:r>
      <w:r w:rsidRPr="00FF4DFC">
        <w:rPr>
          <w:sz w:val="18"/>
          <w:szCs w:val="18"/>
        </w:rPr>
        <w:t xml:space="preserve"> </w:t>
      </w:r>
      <w:r w:rsidRPr="00FF4DFC">
        <w:rPr>
          <w:b/>
          <w:sz w:val="18"/>
          <w:szCs w:val="18"/>
        </w:rPr>
        <w:t>]</w:t>
      </w:r>
    </w:p>
    <w:p w:rsidR="00A603AE" w:rsidRDefault="00A603AE" w:rsidP="00C2314F">
      <w:pPr>
        <w:jc w:val="both"/>
        <w:rPr>
          <w:sz w:val="18"/>
          <w:szCs w:val="18"/>
        </w:rPr>
      </w:pPr>
    </w:p>
    <w:p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D2C54E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D381A9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1D5174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EE7BC8" w:rsidRPr="00676B6B" w:rsidRDefault="00C2314F" w:rsidP="006B03A3">
      <w:pPr>
        <w:ind w:left="-567"/>
        <w:jc w:val="both"/>
        <w:rPr>
          <w:color w:val="auto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sectPr w:rsidR="00EE7BC8" w:rsidRPr="00676B6B" w:rsidSect="00BD0B72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54" w:rsidRDefault="00412B54" w:rsidP="0070445E">
      <w:r>
        <w:separator/>
      </w:r>
    </w:p>
  </w:endnote>
  <w:endnote w:type="continuationSeparator" w:id="0">
    <w:p w:rsidR="00412B54" w:rsidRDefault="00412B54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54" w:rsidRDefault="00412B54" w:rsidP="0070445E">
      <w:r>
        <w:separator/>
      </w:r>
    </w:p>
  </w:footnote>
  <w:footnote w:type="continuationSeparator" w:id="0">
    <w:p w:rsidR="00412B54" w:rsidRDefault="00412B54" w:rsidP="0070445E">
      <w:r>
        <w:continuationSeparator/>
      </w:r>
    </w:p>
  </w:footnote>
  <w:footnote w:id="1">
    <w:p w:rsidR="001435E1" w:rsidRDefault="001435E1" w:rsidP="002D247E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="00AC0B69" w:rsidRPr="00AC0B69">
        <w:rPr>
          <w:sz w:val="16"/>
          <w:szCs w:val="16"/>
        </w:rPr>
        <w:t>Информация по н</w:t>
      </w:r>
      <w:r w:rsidR="00472CF9">
        <w:rPr>
          <w:sz w:val="16"/>
          <w:szCs w:val="16"/>
        </w:rPr>
        <w:t>астоящ</w:t>
      </w:r>
      <w:r w:rsidR="00AC0B69">
        <w:rPr>
          <w:sz w:val="16"/>
          <w:szCs w:val="16"/>
        </w:rPr>
        <w:t>ей</w:t>
      </w:r>
      <w:r w:rsidR="00472CF9">
        <w:rPr>
          <w:sz w:val="16"/>
          <w:szCs w:val="16"/>
        </w:rPr>
        <w:t xml:space="preserve"> Заявк</w:t>
      </w:r>
      <w:r w:rsidR="00AC0B69">
        <w:rPr>
          <w:sz w:val="16"/>
          <w:szCs w:val="16"/>
        </w:rPr>
        <w:t>е</w:t>
      </w:r>
      <w:r w:rsidR="00472CF9">
        <w:rPr>
          <w:sz w:val="16"/>
          <w:szCs w:val="16"/>
        </w:rPr>
        <w:t xml:space="preserve"> может быть рассмотрена</w:t>
      </w:r>
      <w:r w:rsidR="00AC0B69">
        <w:rPr>
          <w:sz w:val="16"/>
          <w:szCs w:val="16"/>
        </w:rPr>
        <w:t xml:space="preserve"> и направлена в уполномоченные банки</w:t>
      </w:r>
      <w:r w:rsidR="00472CF9">
        <w:rPr>
          <w:sz w:val="16"/>
          <w:szCs w:val="16"/>
        </w:rPr>
        <w:t xml:space="preserve"> </w:t>
      </w:r>
      <w:r w:rsidR="000B60E8">
        <w:rPr>
          <w:sz w:val="16"/>
          <w:szCs w:val="16"/>
        </w:rPr>
        <w:t xml:space="preserve">Корпорации </w:t>
      </w:r>
      <w:r w:rsidR="00472CF9">
        <w:rPr>
          <w:sz w:val="16"/>
          <w:szCs w:val="16"/>
        </w:rPr>
        <w:t>с целью определения возможности получения финансовой поддержки</w:t>
      </w:r>
      <w:r w:rsidR="002D247E">
        <w:rPr>
          <w:sz w:val="16"/>
          <w:szCs w:val="16"/>
        </w:rPr>
        <w:t xml:space="preserve"> в рамках реализации Программы стимулирования кредитования субъектов малого и среднего предпринимательства</w:t>
      </w:r>
    </w:p>
  </w:footnote>
  <w:footnote w:id="2">
    <w:p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>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573363"/>
      <w:docPartObj>
        <w:docPartGallery w:val="Page Numbers (Top of Page)"/>
        <w:docPartUnique/>
      </w:docPartObj>
    </w:sdtPr>
    <w:sdtEndPr/>
    <w:sdtContent>
      <w:p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3C">
          <w:rPr>
            <w:noProof/>
          </w:rPr>
          <w:t>6</w:t>
        </w:r>
        <w:r>
          <w:fldChar w:fldCharType="end"/>
        </w:r>
      </w:p>
    </w:sdtContent>
  </w:sdt>
  <w:p w:rsidR="00463946" w:rsidRDefault="004639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7555C"/>
    <w:multiLevelType w:val="hybridMultilevel"/>
    <w:tmpl w:val="8D7E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3980"/>
    <w:rsid w:val="00050F3F"/>
    <w:rsid w:val="00093105"/>
    <w:rsid w:val="000B60E8"/>
    <w:rsid w:val="001019CA"/>
    <w:rsid w:val="00132BDB"/>
    <w:rsid w:val="001435E1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96004"/>
    <w:rsid w:val="002D247E"/>
    <w:rsid w:val="002E6E3A"/>
    <w:rsid w:val="003250D0"/>
    <w:rsid w:val="003544F6"/>
    <w:rsid w:val="003C077F"/>
    <w:rsid w:val="003E2E36"/>
    <w:rsid w:val="00404A6D"/>
    <w:rsid w:val="00412B54"/>
    <w:rsid w:val="004564CE"/>
    <w:rsid w:val="00463946"/>
    <w:rsid w:val="00472CF9"/>
    <w:rsid w:val="0047717B"/>
    <w:rsid w:val="004A03B5"/>
    <w:rsid w:val="004E31DF"/>
    <w:rsid w:val="00514BA9"/>
    <w:rsid w:val="005425CA"/>
    <w:rsid w:val="005576E3"/>
    <w:rsid w:val="005669F4"/>
    <w:rsid w:val="00572CD1"/>
    <w:rsid w:val="00587C47"/>
    <w:rsid w:val="005B4CB7"/>
    <w:rsid w:val="005B6057"/>
    <w:rsid w:val="005E16B6"/>
    <w:rsid w:val="005F168F"/>
    <w:rsid w:val="00604146"/>
    <w:rsid w:val="00610EB2"/>
    <w:rsid w:val="006231D2"/>
    <w:rsid w:val="00660AA7"/>
    <w:rsid w:val="0066510C"/>
    <w:rsid w:val="00676B6B"/>
    <w:rsid w:val="00681739"/>
    <w:rsid w:val="00690696"/>
    <w:rsid w:val="00692E96"/>
    <w:rsid w:val="006B03A3"/>
    <w:rsid w:val="0070445E"/>
    <w:rsid w:val="00726E06"/>
    <w:rsid w:val="0074611B"/>
    <w:rsid w:val="00764565"/>
    <w:rsid w:val="0082323C"/>
    <w:rsid w:val="00835975"/>
    <w:rsid w:val="00857C21"/>
    <w:rsid w:val="008615C7"/>
    <w:rsid w:val="008A5499"/>
    <w:rsid w:val="008C5EF1"/>
    <w:rsid w:val="008C66AB"/>
    <w:rsid w:val="008D2131"/>
    <w:rsid w:val="008E314C"/>
    <w:rsid w:val="008E3C0E"/>
    <w:rsid w:val="008F369A"/>
    <w:rsid w:val="009046CB"/>
    <w:rsid w:val="00943D5D"/>
    <w:rsid w:val="00944E9E"/>
    <w:rsid w:val="00956A80"/>
    <w:rsid w:val="009851AE"/>
    <w:rsid w:val="009C4764"/>
    <w:rsid w:val="009D578A"/>
    <w:rsid w:val="00A12F7C"/>
    <w:rsid w:val="00A2711D"/>
    <w:rsid w:val="00A603AE"/>
    <w:rsid w:val="00A86454"/>
    <w:rsid w:val="00AC0B69"/>
    <w:rsid w:val="00AE1849"/>
    <w:rsid w:val="00AF482C"/>
    <w:rsid w:val="00B038C6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573FA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42357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151DD"/>
    <w:rsid w:val="00F23485"/>
    <w:rsid w:val="00F246CF"/>
    <w:rsid w:val="00F31704"/>
    <w:rsid w:val="00F3255B"/>
    <w:rsid w:val="00F60642"/>
    <w:rsid w:val="00FC2FAC"/>
    <w:rsid w:val="00FC5F87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246CF"/>
    <w:pPr>
      <w:tabs>
        <w:tab w:val="clear" w:pos="708"/>
      </w:tabs>
      <w:suppressAutoHyphens w:val="0"/>
    </w:pPr>
    <w:rPr>
      <w:rFonts w:ascii="Arial" w:eastAsiaTheme="minorHAnsi" w:hAnsi="Arial" w:cs="Arial"/>
      <w:color w:val="auto"/>
      <w:kern w:val="0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F246C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68F1-D5F4-4051-84BC-9D714BBB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dc:description>exif_MSED_07088b5e197ba0f652eaa97b94e09183eec3e5fa43302f28a583038b8e3ffcff</dc:description>
  <cp:lastModifiedBy>Крючкова.Наталья Александровна</cp:lastModifiedBy>
  <cp:revision>2</cp:revision>
  <cp:lastPrinted>2016-04-19T13:37:00Z</cp:lastPrinted>
  <dcterms:created xsi:type="dcterms:W3CDTF">2018-08-13T07:25:00Z</dcterms:created>
  <dcterms:modified xsi:type="dcterms:W3CDTF">2018-08-13T07:25:00Z</dcterms:modified>
</cp:coreProperties>
</file>